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965" w:rsidRPr="00105527" w:rsidRDefault="00133709">
      <w:pPr>
        <w:rPr>
          <w:rFonts w:asciiTheme="majorHAnsi" w:hAnsiTheme="majorHAnsi"/>
        </w:rPr>
      </w:pPr>
      <w:r w:rsidRPr="00105527">
        <w:rPr>
          <w:rFonts w:asciiTheme="majorHAnsi" w:hAnsiTheme="majorHAnsi"/>
        </w:rPr>
        <w:t>Art 3066</w:t>
      </w:r>
    </w:p>
    <w:p w:rsidR="00133709" w:rsidRPr="00105527" w:rsidRDefault="00133709">
      <w:pPr>
        <w:rPr>
          <w:rFonts w:asciiTheme="majorHAnsi" w:hAnsiTheme="majorHAnsi"/>
        </w:rPr>
      </w:pPr>
      <w:r w:rsidRPr="00105527">
        <w:rPr>
          <w:rFonts w:asciiTheme="majorHAnsi" w:hAnsiTheme="majorHAnsi"/>
        </w:rPr>
        <w:t>Modern Art</w:t>
      </w:r>
    </w:p>
    <w:p w:rsidR="00133709" w:rsidRPr="00105527" w:rsidRDefault="00133709">
      <w:pPr>
        <w:rPr>
          <w:rFonts w:asciiTheme="majorHAnsi" w:hAnsiTheme="majorHAnsi"/>
        </w:rPr>
      </w:pPr>
      <w:r w:rsidRPr="00105527">
        <w:rPr>
          <w:rFonts w:asciiTheme="majorHAnsi" w:hAnsiTheme="majorHAnsi"/>
        </w:rPr>
        <w:t>Prof. Simon</w:t>
      </w:r>
    </w:p>
    <w:p w:rsidR="00133709" w:rsidRPr="00105527" w:rsidRDefault="00133709">
      <w:pPr>
        <w:rPr>
          <w:rFonts w:asciiTheme="majorHAnsi" w:hAnsiTheme="majorHAnsi"/>
        </w:rPr>
      </w:pPr>
      <w:r w:rsidRPr="00105527">
        <w:rPr>
          <w:rFonts w:asciiTheme="majorHAnsi" w:hAnsiTheme="majorHAnsi"/>
        </w:rPr>
        <w:t>Fall 2019</w:t>
      </w:r>
    </w:p>
    <w:p w:rsidR="00133709" w:rsidRPr="00105527" w:rsidRDefault="00133709">
      <w:pPr>
        <w:rPr>
          <w:rFonts w:asciiTheme="majorHAnsi" w:hAnsiTheme="majorHAnsi"/>
        </w:rPr>
      </w:pPr>
    </w:p>
    <w:p w:rsidR="00133709" w:rsidRPr="00105527" w:rsidRDefault="00133709">
      <w:pPr>
        <w:rPr>
          <w:rFonts w:asciiTheme="majorHAnsi" w:hAnsiTheme="majorHAnsi"/>
          <w:b/>
        </w:rPr>
      </w:pPr>
      <w:r w:rsidRPr="00105527">
        <w:rPr>
          <w:rFonts w:asciiTheme="majorHAnsi" w:hAnsiTheme="majorHAnsi"/>
          <w:b/>
        </w:rPr>
        <w:t>Paper Assignment</w:t>
      </w:r>
    </w:p>
    <w:p w:rsidR="00133709" w:rsidRPr="00105527" w:rsidRDefault="00133709">
      <w:pPr>
        <w:rPr>
          <w:rFonts w:asciiTheme="majorHAnsi" w:hAnsiTheme="majorHAnsi"/>
          <w:b/>
        </w:rPr>
      </w:pPr>
    </w:p>
    <w:p w:rsidR="00133709" w:rsidRPr="00105527" w:rsidRDefault="00133709">
      <w:pPr>
        <w:rPr>
          <w:rFonts w:asciiTheme="majorHAnsi" w:hAnsiTheme="majorHAnsi"/>
        </w:rPr>
      </w:pPr>
      <w:r w:rsidRPr="00105527">
        <w:rPr>
          <w:rFonts w:asciiTheme="majorHAnsi" w:hAnsiTheme="majorHAnsi"/>
        </w:rPr>
        <w:t>This paper assignment will consist of a review of the newly installed galleries at the Museum of Modern Art</w:t>
      </w:r>
      <w:r w:rsidR="00FC66CE" w:rsidRPr="00105527">
        <w:rPr>
          <w:rFonts w:asciiTheme="majorHAnsi" w:hAnsiTheme="majorHAnsi"/>
        </w:rPr>
        <w:t>, as well as a short formal analysis of two chosen works</w:t>
      </w:r>
      <w:r w:rsidRPr="00105527">
        <w:rPr>
          <w:rFonts w:asciiTheme="majorHAnsi" w:hAnsiTheme="majorHAnsi"/>
        </w:rPr>
        <w:t xml:space="preserve">.  You will consider the ways in which the story of modernism is told through the works on </w:t>
      </w:r>
      <w:proofErr w:type="spellStart"/>
      <w:r w:rsidRPr="00105527">
        <w:rPr>
          <w:rFonts w:asciiTheme="majorHAnsi" w:hAnsiTheme="majorHAnsi"/>
        </w:rPr>
        <w:t>MoMA’s</w:t>
      </w:r>
      <w:proofErr w:type="spellEnd"/>
      <w:r w:rsidRPr="00105527">
        <w:rPr>
          <w:rFonts w:asciiTheme="majorHAnsi" w:hAnsiTheme="majorHAnsi"/>
        </w:rPr>
        <w:t xml:space="preserve"> fifth floor.</w:t>
      </w:r>
    </w:p>
    <w:p w:rsidR="00133709" w:rsidRPr="00105527" w:rsidRDefault="00133709">
      <w:pPr>
        <w:rPr>
          <w:rFonts w:asciiTheme="majorHAnsi" w:hAnsiTheme="majorHAnsi"/>
        </w:rPr>
      </w:pPr>
    </w:p>
    <w:p w:rsidR="00C25A6D" w:rsidRPr="00105527" w:rsidRDefault="00133709" w:rsidP="00C25A6D">
      <w:pPr>
        <w:rPr>
          <w:rFonts w:asciiTheme="majorHAnsi" w:hAnsiTheme="majorHAnsi"/>
        </w:rPr>
      </w:pPr>
      <w:r w:rsidRPr="00105527">
        <w:rPr>
          <w:rFonts w:asciiTheme="majorHAnsi" w:hAnsiTheme="majorHAnsi"/>
        </w:rPr>
        <w:t>Go the Museum of Modern Art, located at 11 West 53</w:t>
      </w:r>
      <w:r w:rsidRPr="00105527">
        <w:rPr>
          <w:rFonts w:asciiTheme="majorHAnsi" w:hAnsiTheme="majorHAnsi"/>
          <w:vertAlign w:val="superscript"/>
        </w:rPr>
        <w:t>rd</w:t>
      </w:r>
      <w:r w:rsidRPr="00105527">
        <w:rPr>
          <w:rFonts w:asciiTheme="majorHAnsi" w:hAnsiTheme="majorHAnsi"/>
        </w:rPr>
        <w:t xml:space="preserve"> Street.  Entry is free with your Brooklyn College student ID.  Make your way up to the fifth floor galleries (</w:t>
      </w:r>
      <w:r w:rsidR="00C25A6D" w:rsidRPr="00105527">
        <w:rPr>
          <w:rFonts w:asciiTheme="majorHAnsi" w:hAnsiTheme="majorHAnsi"/>
        </w:rPr>
        <w:t>1880s-1940s) and review the new installation.  Analyze the installation critically, assessing its strengths and weaknesses. Consider some or all of the following:</w:t>
      </w:r>
    </w:p>
    <w:p w:rsidR="00C25A6D" w:rsidRPr="00105527" w:rsidRDefault="00C25A6D" w:rsidP="00C25A6D">
      <w:pPr>
        <w:rPr>
          <w:rFonts w:asciiTheme="majorHAnsi" w:hAnsiTheme="majorHAnsi"/>
        </w:rPr>
      </w:pPr>
    </w:p>
    <w:p w:rsidR="00FF23CC" w:rsidRPr="00105527" w:rsidRDefault="00FF23CC" w:rsidP="00FF23CC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105527">
        <w:rPr>
          <w:rFonts w:asciiTheme="majorHAnsi" w:hAnsiTheme="majorHAnsi"/>
        </w:rPr>
        <w:t xml:space="preserve">How does the installation tell the </w:t>
      </w:r>
      <w:r w:rsidR="00C25A6D" w:rsidRPr="00105527">
        <w:rPr>
          <w:rFonts w:asciiTheme="majorHAnsi" w:hAnsiTheme="majorHAnsi"/>
        </w:rPr>
        <w:t xml:space="preserve">story </w:t>
      </w:r>
      <w:r w:rsidRPr="00105527">
        <w:rPr>
          <w:rFonts w:asciiTheme="majorHAnsi" w:hAnsiTheme="majorHAnsi"/>
        </w:rPr>
        <w:t>of the development of Modern Art?</w:t>
      </w:r>
    </w:p>
    <w:p w:rsidR="00FF23CC" w:rsidRPr="00105527" w:rsidRDefault="00FF23CC" w:rsidP="00FF23CC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105527">
        <w:rPr>
          <w:rFonts w:asciiTheme="majorHAnsi" w:hAnsiTheme="majorHAnsi"/>
        </w:rPr>
        <w:t>How is the story being told here different from what we discuss in class?</w:t>
      </w:r>
    </w:p>
    <w:p w:rsidR="00FF23CC" w:rsidRPr="00105527" w:rsidRDefault="00FF23CC" w:rsidP="00FF23CC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105527">
        <w:rPr>
          <w:rFonts w:asciiTheme="majorHAnsi" w:hAnsiTheme="majorHAnsi"/>
        </w:rPr>
        <w:t>What did you see in the galleries that surprised you?</w:t>
      </w:r>
    </w:p>
    <w:p w:rsidR="00FF23CC" w:rsidRPr="00105527" w:rsidRDefault="00FF23CC" w:rsidP="00FF23CC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105527">
        <w:rPr>
          <w:rFonts w:asciiTheme="majorHAnsi" w:hAnsiTheme="majorHAnsi"/>
        </w:rPr>
        <w:t xml:space="preserve">Does the layout of the galleries enhance the exhibit or detract from its message?  </w:t>
      </w:r>
    </w:p>
    <w:p w:rsidR="00133709" w:rsidRPr="00105527" w:rsidRDefault="00C25A6D" w:rsidP="00FF23CC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105527">
        <w:rPr>
          <w:rFonts w:asciiTheme="majorHAnsi" w:hAnsiTheme="majorHAnsi"/>
        </w:rPr>
        <w:t xml:space="preserve">What did you </w:t>
      </w:r>
      <w:r w:rsidR="00FF23CC" w:rsidRPr="00105527">
        <w:rPr>
          <w:rFonts w:asciiTheme="majorHAnsi" w:hAnsiTheme="majorHAnsi"/>
        </w:rPr>
        <w:t>see</w:t>
      </w:r>
      <w:r w:rsidRPr="00105527">
        <w:rPr>
          <w:rFonts w:asciiTheme="majorHAnsi" w:hAnsiTheme="majorHAnsi"/>
        </w:rPr>
        <w:t xml:space="preserve"> that piqued your interest or </w:t>
      </w:r>
      <w:r w:rsidR="00FF23CC" w:rsidRPr="00105527">
        <w:rPr>
          <w:rFonts w:asciiTheme="majorHAnsi" w:hAnsiTheme="majorHAnsi"/>
        </w:rPr>
        <w:t>changed your understanding of an artist whose work</w:t>
      </w:r>
      <w:r w:rsidRPr="00105527">
        <w:rPr>
          <w:rFonts w:asciiTheme="majorHAnsi" w:hAnsiTheme="majorHAnsi"/>
        </w:rPr>
        <w:t xml:space="preserve"> you thought you knew? </w:t>
      </w:r>
    </w:p>
    <w:p w:rsidR="008338AE" w:rsidRPr="00105527" w:rsidRDefault="008338AE" w:rsidP="00FF23CC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105527">
        <w:rPr>
          <w:rFonts w:asciiTheme="majorHAnsi" w:hAnsiTheme="majorHAnsi"/>
        </w:rPr>
        <w:t>How did the inclusion of contemporary works of art alongside older ones impact your perception of this period and its relevance?</w:t>
      </w:r>
    </w:p>
    <w:p w:rsidR="008338AE" w:rsidRPr="00105527" w:rsidRDefault="008338AE" w:rsidP="00FF23CC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105527">
        <w:rPr>
          <w:rFonts w:asciiTheme="majorHAnsi" w:hAnsiTheme="majorHAnsi"/>
        </w:rPr>
        <w:t>Is there anything you would change about the installation?</w:t>
      </w:r>
    </w:p>
    <w:p w:rsidR="00FF23CC" w:rsidRPr="00105527" w:rsidRDefault="00FF23CC" w:rsidP="00FF23CC">
      <w:pPr>
        <w:rPr>
          <w:rFonts w:asciiTheme="majorHAnsi" w:hAnsiTheme="majorHAnsi"/>
        </w:rPr>
      </w:pPr>
    </w:p>
    <w:p w:rsidR="00FF23CC" w:rsidRPr="00105527" w:rsidRDefault="008338AE" w:rsidP="00FF23CC">
      <w:pPr>
        <w:rPr>
          <w:rFonts w:asciiTheme="majorHAnsi" w:hAnsiTheme="majorHAnsi"/>
        </w:rPr>
      </w:pPr>
      <w:r w:rsidRPr="00105527">
        <w:rPr>
          <w:rFonts w:asciiTheme="majorHAnsi" w:hAnsiTheme="majorHAnsi"/>
        </w:rPr>
        <w:t>In addition to this general review, you will do a brief formal analysis on two works of art.  The works should be similar in some way – they might share an artist, a theme, a geographic origin – but they also must fundamentally differ in one of the following ways:</w:t>
      </w:r>
    </w:p>
    <w:p w:rsidR="008338AE" w:rsidRPr="00105527" w:rsidRDefault="008338AE" w:rsidP="00FF23CC">
      <w:pPr>
        <w:rPr>
          <w:rFonts w:asciiTheme="majorHAnsi" w:hAnsiTheme="majorHAnsi"/>
        </w:rPr>
      </w:pPr>
    </w:p>
    <w:p w:rsidR="008338AE" w:rsidRPr="00105527" w:rsidRDefault="008338AE" w:rsidP="008338AE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105527">
        <w:rPr>
          <w:rFonts w:asciiTheme="majorHAnsi" w:hAnsiTheme="majorHAnsi"/>
        </w:rPr>
        <w:t xml:space="preserve">By medium (e.g. compare a painting with a sculpture, a </w:t>
      </w:r>
      <w:r w:rsidR="00FC66CE" w:rsidRPr="00105527">
        <w:rPr>
          <w:rFonts w:asciiTheme="majorHAnsi" w:hAnsiTheme="majorHAnsi"/>
        </w:rPr>
        <w:t>film clip</w:t>
      </w:r>
      <w:r w:rsidRPr="00105527">
        <w:rPr>
          <w:rFonts w:asciiTheme="majorHAnsi" w:hAnsiTheme="majorHAnsi"/>
        </w:rPr>
        <w:t xml:space="preserve"> with an architectural model, etc.)</w:t>
      </w:r>
    </w:p>
    <w:p w:rsidR="008338AE" w:rsidRPr="00105527" w:rsidRDefault="008338AE" w:rsidP="008338AE">
      <w:pPr>
        <w:pStyle w:val="ListParagraph"/>
        <w:jc w:val="center"/>
        <w:rPr>
          <w:rFonts w:asciiTheme="majorHAnsi" w:hAnsiTheme="majorHAnsi"/>
        </w:rPr>
      </w:pPr>
      <w:r w:rsidRPr="00105527">
        <w:rPr>
          <w:rFonts w:asciiTheme="majorHAnsi" w:hAnsiTheme="majorHAnsi"/>
        </w:rPr>
        <w:t>OR</w:t>
      </w:r>
    </w:p>
    <w:p w:rsidR="008338AE" w:rsidRPr="00105527" w:rsidRDefault="008338AE" w:rsidP="008338AE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105527">
        <w:rPr>
          <w:rFonts w:asciiTheme="majorHAnsi" w:hAnsiTheme="majorHAnsi"/>
        </w:rPr>
        <w:t>By time period</w:t>
      </w:r>
    </w:p>
    <w:p w:rsidR="008338AE" w:rsidRPr="00105527" w:rsidRDefault="008338AE" w:rsidP="00FF23CC">
      <w:pPr>
        <w:rPr>
          <w:rFonts w:asciiTheme="majorHAnsi" w:hAnsiTheme="majorHAnsi"/>
        </w:rPr>
      </w:pPr>
    </w:p>
    <w:p w:rsidR="00FC66CE" w:rsidRPr="00105527" w:rsidRDefault="00FC66CE" w:rsidP="00FF23CC">
      <w:pPr>
        <w:rPr>
          <w:rFonts w:asciiTheme="majorHAnsi" w:hAnsiTheme="majorHAnsi"/>
        </w:rPr>
      </w:pPr>
      <w:r w:rsidRPr="00105527">
        <w:rPr>
          <w:rFonts w:asciiTheme="majorHAnsi" w:hAnsiTheme="majorHAnsi"/>
        </w:rPr>
        <w:t xml:space="preserve">Note that you cannot choose two works from the same movement, so for example, don’t pick a </w:t>
      </w:r>
      <w:r w:rsidR="00105527">
        <w:rPr>
          <w:rFonts w:asciiTheme="majorHAnsi" w:hAnsiTheme="majorHAnsi"/>
        </w:rPr>
        <w:t xml:space="preserve">Cubist </w:t>
      </w:r>
      <w:r w:rsidRPr="00105527">
        <w:rPr>
          <w:rFonts w:asciiTheme="majorHAnsi" w:hAnsiTheme="majorHAnsi"/>
        </w:rPr>
        <w:t xml:space="preserve">painting by Braque and a Cubist sculpture by Picasso.  The idea is to consider visual similarities between works you might not otherwise associate with each other.  Analyze your choices individually, </w:t>
      </w:r>
      <w:proofErr w:type="gramStart"/>
      <w:r w:rsidRPr="00105527">
        <w:rPr>
          <w:rFonts w:asciiTheme="majorHAnsi" w:hAnsiTheme="majorHAnsi"/>
        </w:rPr>
        <w:t>then</w:t>
      </w:r>
      <w:proofErr w:type="gramEnd"/>
      <w:r w:rsidRPr="00105527">
        <w:rPr>
          <w:rFonts w:asciiTheme="majorHAnsi" w:hAnsiTheme="majorHAnsi"/>
        </w:rPr>
        <w:t xml:space="preserve"> explain why you thought they belonged together in some way.  </w:t>
      </w:r>
    </w:p>
    <w:p w:rsidR="00BA479D" w:rsidRPr="00105527" w:rsidRDefault="00BA479D" w:rsidP="00FC66CE">
      <w:pPr>
        <w:rPr>
          <w:rFonts w:asciiTheme="majorHAnsi" w:hAnsiTheme="majorHAnsi"/>
        </w:rPr>
      </w:pPr>
      <w:r w:rsidRPr="00105527">
        <w:rPr>
          <w:rFonts w:asciiTheme="majorHAnsi" w:hAnsiTheme="majorHAnsi"/>
        </w:rPr>
        <w:lastRenderedPageBreak/>
        <w:t xml:space="preserve">In order to make sure that you have chosen appropriate works, you must tell me what you’ll be writing about by </w:t>
      </w:r>
      <w:r w:rsidRPr="00105527">
        <w:rPr>
          <w:rFonts w:asciiTheme="majorHAnsi" w:hAnsiTheme="majorHAnsi"/>
          <w:b/>
        </w:rPr>
        <w:t>Friday, November 22</w:t>
      </w:r>
      <w:r w:rsidRPr="00105527">
        <w:rPr>
          <w:rFonts w:asciiTheme="majorHAnsi" w:hAnsiTheme="majorHAnsi"/>
        </w:rPr>
        <w:t>.  This deadline is mandatory, and failure to meet it will result in a three-point deduction from your final paper grade.</w:t>
      </w:r>
    </w:p>
    <w:p w:rsidR="00BA479D" w:rsidRPr="00105527" w:rsidRDefault="00BA479D" w:rsidP="00FC66CE">
      <w:pPr>
        <w:rPr>
          <w:rFonts w:asciiTheme="majorHAnsi" w:hAnsiTheme="majorHAnsi"/>
        </w:rPr>
      </w:pPr>
    </w:p>
    <w:p w:rsidR="00FC66CE" w:rsidRPr="00105527" w:rsidRDefault="00FC66CE" w:rsidP="00FC66CE">
      <w:pPr>
        <w:rPr>
          <w:rFonts w:asciiTheme="majorHAnsi" w:hAnsiTheme="majorHAnsi"/>
          <w:b/>
        </w:rPr>
      </w:pPr>
      <w:r w:rsidRPr="00105527">
        <w:rPr>
          <w:rFonts w:asciiTheme="majorHAnsi" w:hAnsiTheme="majorHAnsi"/>
        </w:rPr>
        <w:t xml:space="preserve">This is not primarily a research paper, but some basic research on your part might be necessary.  If you choose to do some research, it is of utmost importance that you document your sources properly!  I prefer Chicago style, but you may use any citation style as long as you use it properly and consistently.  Failure to do so constitutes plagiarism. </w:t>
      </w:r>
      <w:r w:rsidRPr="00105527">
        <w:rPr>
          <w:rFonts w:asciiTheme="majorHAnsi" w:hAnsiTheme="majorHAnsi"/>
          <w:b/>
        </w:rPr>
        <w:t xml:space="preserve">PLAGIARISM WILL NOT BE TOLERATED AND WILL RESULT IN AN AUTOMATIC GRADE OF F FOR THE PAPER. </w:t>
      </w:r>
    </w:p>
    <w:p w:rsidR="00FC66CE" w:rsidRPr="00105527" w:rsidRDefault="00FC66CE" w:rsidP="00FC66CE">
      <w:pPr>
        <w:pStyle w:val="NormalWeb"/>
        <w:spacing w:before="2" w:after="2"/>
        <w:rPr>
          <w:rFonts w:asciiTheme="majorHAnsi" w:hAnsiTheme="majorHAnsi"/>
          <w:sz w:val="24"/>
          <w:szCs w:val="24"/>
        </w:rPr>
      </w:pPr>
    </w:p>
    <w:p w:rsidR="00FC66CE" w:rsidRPr="00105527" w:rsidRDefault="00FC66CE" w:rsidP="00FC66CE">
      <w:pPr>
        <w:rPr>
          <w:rFonts w:asciiTheme="majorHAnsi" w:hAnsiTheme="majorHAnsi" w:cs="Calibri"/>
        </w:rPr>
      </w:pPr>
      <w:r w:rsidRPr="00105527">
        <w:rPr>
          <w:rFonts w:asciiTheme="majorHAnsi" w:hAnsiTheme="majorHAnsi"/>
        </w:rPr>
        <w:t xml:space="preserve">I encourage you to meet with me to discuss the assignment and any questions you may have.  Drop-in office hours are on Thursdays from 12:30-1:30 in 5109 </w:t>
      </w:r>
      <w:proofErr w:type="spellStart"/>
      <w:r w:rsidRPr="00105527">
        <w:rPr>
          <w:rFonts w:asciiTheme="majorHAnsi" w:hAnsiTheme="majorHAnsi"/>
        </w:rPr>
        <w:t>Boylan</w:t>
      </w:r>
      <w:proofErr w:type="spellEnd"/>
      <w:r w:rsidRPr="00105527">
        <w:rPr>
          <w:rFonts w:asciiTheme="majorHAnsi" w:hAnsiTheme="majorHAnsi"/>
        </w:rPr>
        <w:t xml:space="preserve"> and other times by appointment.  Please be in touch via email if you cannot meet with me in person </w:t>
      </w:r>
      <w:r w:rsidRPr="00105527">
        <w:rPr>
          <w:rFonts w:asciiTheme="majorHAnsi" w:hAnsiTheme="majorHAnsi"/>
          <w:color w:val="000000" w:themeColor="text1"/>
        </w:rPr>
        <w:t>(</w:t>
      </w:r>
      <w:hyperlink r:id="rId6" w:history="1">
        <w:r w:rsidRPr="00105527">
          <w:rPr>
            <w:rStyle w:val="Hyperlink"/>
            <w:rFonts w:asciiTheme="majorHAnsi" w:hAnsiTheme="majorHAnsi"/>
            <w:color w:val="000000" w:themeColor="text1"/>
            <w:u w:val="none"/>
          </w:rPr>
          <w:t>msimon@brooklyn.cuny.edu</w:t>
        </w:r>
      </w:hyperlink>
      <w:r w:rsidRPr="00105527">
        <w:rPr>
          <w:rFonts w:asciiTheme="majorHAnsi" w:hAnsiTheme="majorHAnsi"/>
        </w:rPr>
        <w:t xml:space="preserve">).   Additionally, you can get help writing your paper from the Art Department’s writing tutor, </w:t>
      </w:r>
      <w:r w:rsidRPr="00105527">
        <w:rPr>
          <w:rFonts w:asciiTheme="majorHAnsi" w:eastAsia="Times New Roman" w:hAnsiTheme="majorHAnsi" w:cs="Tahoma"/>
          <w:color w:val="000000"/>
        </w:rPr>
        <w:t xml:space="preserve">Chris </w:t>
      </w:r>
      <w:proofErr w:type="spellStart"/>
      <w:r w:rsidRPr="00105527">
        <w:rPr>
          <w:rFonts w:asciiTheme="majorHAnsi" w:eastAsia="Times New Roman" w:hAnsiTheme="majorHAnsi" w:cs="Tahoma"/>
          <w:color w:val="000000"/>
        </w:rPr>
        <w:t>Workoff</w:t>
      </w:r>
      <w:proofErr w:type="spellEnd"/>
      <w:r w:rsidRPr="00105527">
        <w:rPr>
          <w:rFonts w:asciiTheme="majorHAnsi" w:eastAsia="Times New Roman" w:hAnsiTheme="majorHAnsi" w:cs="Tahoma"/>
          <w:color w:val="000000"/>
        </w:rPr>
        <w:t>, who hosts hours i</w:t>
      </w:r>
      <w:r w:rsidRPr="00105527">
        <w:rPr>
          <w:rFonts w:asciiTheme="majorHAnsi" w:hAnsiTheme="majorHAnsi" w:cs="Calibri"/>
        </w:rPr>
        <w:t xml:space="preserve">n our Art Library (5300 </w:t>
      </w:r>
      <w:proofErr w:type="spellStart"/>
      <w:r w:rsidRPr="00105527">
        <w:rPr>
          <w:rFonts w:asciiTheme="majorHAnsi" w:hAnsiTheme="majorHAnsi" w:cs="Calibri"/>
        </w:rPr>
        <w:t>Boylan</w:t>
      </w:r>
      <w:proofErr w:type="spellEnd"/>
      <w:r w:rsidRPr="00105527">
        <w:rPr>
          <w:rFonts w:asciiTheme="majorHAnsi" w:hAnsiTheme="majorHAnsi" w:cs="Calibri"/>
        </w:rPr>
        <w:t>) on Mondays from 2-5, Tuesdays 10-2, and Thursdays 3-6.</w:t>
      </w:r>
    </w:p>
    <w:p w:rsidR="00FC66CE" w:rsidRPr="00105527" w:rsidRDefault="00FC66CE" w:rsidP="00FC66CE">
      <w:pPr>
        <w:rPr>
          <w:rFonts w:asciiTheme="majorHAnsi" w:hAnsiTheme="majorHAnsi"/>
          <w:b/>
        </w:rPr>
      </w:pPr>
    </w:p>
    <w:p w:rsidR="00FC66CE" w:rsidRPr="00105527" w:rsidRDefault="00FC66CE" w:rsidP="00FC66CE">
      <w:pPr>
        <w:rPr>
          <w:rFonts w:asciiTheme="majorHAnsi" w:hAnsiTheme="majorHAnsi"/>
        </w:rPr>
      </w:pPr>
      <w:r w:rsidRPr="00105527">
        <w:rPr>
          <w:rFonts w:asciiTheme="majorHAnsi" w:hAnsiTheme="majorHAnsi"/>
        </w:rPr>
        <w:t xml:space="preserve">Keep your writing focused and on point.  Papers should be between 6-8 pages of text.  Relevant images must be included, either embedded within the text or in a separate addendum. </w:t>
      </w:r>
    </w:p>
    <w:p w:rsidR="00FC66CE" w:rsidRPr="00105527" w:rsidRDefault="00FC66CE" w:rsidP="00FC66CE">
      <w:pPr>
        <w:rPr>
          <w:rFonts w:asciiTheme="majorHAnsi" w:hAnsiTheme="majorHAnsi"/>
        </w:rPr>
      </w:pPr>
    </w:p>
    <w:p w:rsidR="00FC66CE" w:rsidRPr="00105527" w:rsidRDefault="00FC66CE" w:rsidP="00FC66CE">
      <w:pPr>
        <w:rPr>
          <w:rFonts w:asciiTheme="majorHAnsi" w:hAnsiTheme="majorHAnsi"/>
        </w:rPr>
      </w:pPr>
      <w:r w:rsidRPr="00105527">
        <w:rPr>
          <w:rFonts w:asciiTheme="majorHAnsi" w:hAnsiTheme="majorHAnsi"/>
          <w:b/>
        </w:rPr>
        <w:t xml:space="preserve">Final papers are due, in person, </w:t>
      </w:r>
      <w:r w:rsidR="00BA479D" w:rsidRPr="00105527">
        <w:rPr>
          <w:rFonts w:asciiTheme="majorHAnsi" w:hAnsiTheme="majorHAnsi"/>
          <w:b/>
        </w:rPr>
        <w:t xml:space="preserve">on </w:t>
      </w:r>
      <w:r w:rsidRPr="00105527">
        <w:rPr>
          <w:rFonts w:asciiTheme="majorHAnsi" w:hAnsiTheme="majorHAnsi"/>
          <w:b/>
        </w:rPr>
        <w:t>Friday December 6</w:t>
      </w:r>
      <w:r w:rsidRPr="00105527">
        <w:rPr>
          <w:rFonts w:asciiTheme="majorHAnsi" w:hAnsiTheme="majorHAnsi"/>
        </w:rPr>
        <w:t xml:space="preserve">. Papers must also be uploaded to Safe Assign via Blackboard at this time.  </w:t>
      </w:r>
      <w:r w:rsidR="00BA479D" w:rsidRPr="00105527">
        <w:rPr>
          <w:rFonts w:asciiTheme="majorHAnsi" w:hAnsiTheme="majorHAnsi"/>
        </w:rPr>
        <w:t xml:space="preserve">Papers submitted after this deadline will be subject to the late policy described on the course syllabus.  No papers will be accepted after Friday, December 13. </w:t>
      </w:r>
    </w:p>
    <w:p w:rsidR="00BA479D" w:rsidRPr="00105527" w:rsidRDefault="00BA479D">
      <w:pPr>
        <w:rPr>
          <w:rFonts w:asciiTheme="majorHAnsi" w:hAnsiTheme="majorHAnsi"/>
        </w:rPr>
      </w:pPr>
      <w:r w:rsidRPr="00105527">
        <w:rPr>
          <w:rFonts w:asciiTheme="majorHAnsi" w:hAnsiTheme="majorHAnsi"/>
        </w:rPr>
        <w:br w:type="page"/>
      </w:r>
    </w:p>
    <w:p w:rsidR="00BA479D" w:rsidRPr="00105527" w:rsidRDefault="00BA479D" w:rsidP="00BA479D">
      <w:pPr>
        <w:rPr>
          <w:rFonts w:asciiTheme="majorHAnsi" w:hAnsiTheme="majorHAnsi"/>
        </w:rPr>
      </w:pPr>
    </w:p>
    <w:p w:rsidR="00BA479D" w:rsidRPr="00105527" w:rsidRDefault="00BA479D" w:rsidP="00BA479D">
      <w:pPr>
        <w:rPr>
          <w:rFonts w:asciiTheme="majorHAnsi" w:hAnsiTheme="majorHAnsi"/>
        </w:rPr>
      </w:pPr>
      <w:r w:rsidRPr="00105527">
        <w:rPr>
          <w:rFonts w:asciiTheme="majorHAnsi" w:hAnsiTheme="majorHAnsi"/>
        </w:rPr>
        <w:t>Below is a grading rubric for this assignment:</w:t>
      </w:r>
    </w:p>
    <w:tbl>
      <w:tblPr>
        <w:tblStyle w:val="TableGrid"/>
        <w:tblpPr w:leftFromText="180" w:rightFromText="180" w:vertAnchor="page" w:horzAnchor="page" w:tblpX="649" w:tblpY="2521"/>
        <w:tblW w:w="10927" w:type="dxa"/>
        <w:tblLook w:val="04A0" w:firstRow="1" w:lastRow="0" w:firstColumn="1" w:lastColumn="0" w:noHBand="0" w:noVBand="1"/>
      </w:tblPr>
      <w:tblGrid>
        <w:gridCol w:w="1882"/>
        <w:gridCol w:w="1806"/>
        <w:gridCol w:w="1807"/>
        <w:gridCol w:w="1808"/>
        <w:gridCol w:w="1822"/>
        <w:gridCol w:w="1802"/>
      </w:tblGrid>
      <w:tr w:rsidR="00105527" w:rsidRPr="00105527" w:rsidTr="00105527">
        <w:trPr>
          <w:trHeight w:val="319"/>
        </w:trPr>
        <w:tc>
          <w:tcPr>
            <w:tcW w:w="1287" w:type="dxa"/>
          </w:tcPr>
          <w:p w:rsidR="00105527" w:rsidRPr="00105527" w:rsidRDefault="00105527" w:rsidP="0010552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8" w:type="dxa"/>
          </w:tcPr>
          <w:p w:rsidR="00105527" w:rsidRPr="00105527" w:rsidRDefault="00105527" w:rsidP="00105527">
            <w:pPr>
              <w:rPr>
                <w:rFonts w:asciiTheme="majorHAnsi" w:hAnsiTheme="majorHAnsi"/>
                <w:sz w:val="22"/>
                <w:szCs w:val="22"/>
              </w:rPr>
            </w:pPr>
            <w:r w:rsidRPr="00105527">
              <w:rPr>
                <w:rFonts w:asciiTheme="majorHAnsi" w:hAnsiTheme="majorHAnsi"/>
                <w:sz w:val="22"/>
                <w:szCs w:val="22"/>
              </w:rPr>
              <w:t>Excellent (25 points)</w:t>
            </w:r>
          </w:p>
        </w:tc>
        <w:tc>
          <w:tcPr>
            <w:tcW w:w="1928" w:type="dxa"/>
          </w:tcPr>
          <w:p w:rsidR="00105527" w:rsidRPr="00105527" w:rsidRDefault="00105527" w:rsidP="00105527">
            <w:pPr>
              <w:rPr>
                <w:rFonts w:asciiTheme="majorHAnsi" w:hAnsiTheme="majorHAnsi"/>
                <w:sz w:val="22"/>
                <w:szCs w:val="22"/>
              </w:rPr>
            </w:pPr>
            <w:r w:rsidRPr="00105527">
              <w:rPr>
                <w:rFonts w:asciiTheme="majorHAnsi" w:hAnsiTheme="majorHAnsi"/>
                <w:sz w:val="22"/>
                <w:szCs w:val="22"/>
              </w:rPr>
              <w:t xml:space="preserve">Good </w:t>
            </w:r>
          </w:p>
          <w:p w:rsidR="00105527" w:rsidRPr="00105527" w:rsidRDefault="00105527" w:rsidP="00105527">
            <w:pPr>
              <w:rPr>
                <w:rFonts w:asciiTheme="majorHAnsi" w:hAnsiTheme="majorHAnsi"/>
                <w:sz w:val="22"/>
                <w:szCs w:val="22"/>
              </w:rPr>
            </w:pPr>
            <w:r w:rsidRPr="00105527">
              <w:rPr>
                <w:rFonts w:asciiTheme="majorHAnsi" w:hAnsiTheme="majorHAnsi"/>
                <w:sz w:val="22"/>
                <w:szCs w:val="22"/>
              </w:rPr>
              <w:t>(22 points)</w:t>
            </w:r>
          </w:p>
        </w:tc>
        <w:tc>
          <w:tcPr>
            <w:tcW w:w="1928" w:type="dxa"/>
          </w:tcPr>
          <w:p w:rsidR="00105527" w:rsidRPr="00105527" w:rsidRDefault="00105527" w:rsidP="00105527">
            <w:pPr>
              <w:rPr>
                <w:rFonts w:asciiTheme="majorHAnsi" w:hAnsiTheme="majorHAnsi"/>
                <w:sz w:val="22"/>
                <w:szCs w:val="22"/>
              </w:rPr>
            </w:pPr>
            <w:r w:rsidRPr="00105527">
              <w:rPr>
                <w:rFonts w:asciiTheme="majorHAnsi" w:hAnsiTheme="majorHAnsi"/>
                <w:sz w:val="22"/>
                <w:szCs w:val="22"/>
              </w:rPr>
              <w:t>Satisfactory (19 points)</w:t>
            </w:r>
          </w:p>
        </w:tc>
        <w:tc>
          <w:tcPr>
            <w:tcW w:w="1928" w:type="dxa"/>
          </w:tcPr>
          <w:p w:rsidR="00105527" w:rsidRPr="00105527" w:rsidRDefault="00105527" w:rsidP="00105527">
            <w:pPr>
              <w:rPr>
                <w:rFonts w:asciiTheme="majorHAnsi" w:hAnsiTheme="majorHAnsi"/>
                <w:sz w:val="22"/>
                <w:szCs w:val="22"/>
              </w:rPr>
            </w:pPr>
            <w:r w:rsidRPr="00105527">
              <w:rPr>
                <w:rFonts w:asciiTheme="majorHAnsi" w:hAnsiTheme="majorHAnsi"/>
                <w:sz w:val="22"/>
                <w:szCs w:val="22"/>
              </w:rPr>
              <w:t xml:space="preserve">Fair </w:t>
            </w:r>
          </w:p>
          <w:p w:rsidR="00105527" w:rsidRPr="00105527" w:rsidRDefault="00105527" w:rsidP="00105527">
            <w:pPr>
              <w:rPr>
                <w:rFonts w:asciiTheme="majorHAnsi" w:hAnsiTheme="majorHAnsi"/>
                <w:sz w:val="22"/>
                <w:szCs w:val="22"/>
              </w:rPr>
            </w:pPr>
            <w:r w:rsidRPr="00105527">
              <w:rPr>
                <w:rFonts w:asciiTheme="majorHAnsi" w:hAnsiTheme="majorHAnsi"/>
                <w:sz w:val="22"/>
                <w:szCs w:val="22"/>
              </w:rPr>
              <w:t>(16 points)</w:t>
            </w:r>
          </w:p>
        </w:tc>
        <w:tc>
          <w:tcPr>
            <w:tcW w:w="1928" w:type="dxa"/>
          </w:tcPr>
          <w:p w:rsidR="00105527" w:rsidRPr="00105527" w:rsidRDefault="00105527" w:rsidP="00105527">
            <w:pPr>
              <w:rPr>
                <w:rFonts w:asciiTheme="majorHAnsi" w:hAnsiTheme="majorHAnsi"/>
                <w:sz w:val="22"/>
                <w:szCs w:val="22"/>
              </w:rPr>
            </w:pPr>
            <w:r w:rsidRPr="00105527">
              <w:rPr>
                <w:rFonts w:asciiTheme="majorHAnsi" w:hAnsiTheme="majorHAnsi"/>
                <w:sz w:val="22"/>
                <w:szCs w:val="22"/>
              </w:rPr>
              <w:t xml:space="preserve">Poor </w:t>
            </w:r>
          </w:p>
          <w:p w:rsidR="00105527" w:rsidRPr="00105527" w:rsidRDefault="00105527" w:rsidP="00105527">
            <w:pPr>
              <w:rPr>
                <w:rFonts w:asciiTheme="majorHAnsi" w:hAnsiTheme="majorHAnsi"/>
                <w:sz w:val="22"/>
                <w:szCs w:val="22"/>
              </w:rPr>
            </w:pPr>
            <w:r w:rsidRPr="00105527">
              <w:rPr>
                <w:rFonts w:asciiTheme="majorHAnsi" w:hAnsiTheme="majorHAnsi"/>
                <w:sz w:val="22"/>
                <w:szCs w:val="22"/>
              </w:rPr>
              <w:t>(13 points)</w:t>
            </w:r>
          </w:p>
        </w:tc>
      </w:tr>
      <w:tr w:rsidR="00105527" w:rsidRPr="00105527" w:rsidTr="00105527">
        <w:trPr>
          <w:trHeight w:val="319"/>
        </w:trPr>
        <w:tc>
          <w:tcPr>
            <w:tcW w:w="1287" w:type="dxa"/>
          </w:tcPr>
          <w:p w:rsidR="00105527" w:rsidRPr="00105527" w:rsidRDefault="00105527" w:rsidP="00105527">
            <w:pPr>
              <w:rPr>
                <w:rFonts w:asciiTheme="majorHAnsi" w:hAnsiTheme="majorHAnsi"/>
                <w:sz w:val="22"/>
                <w:szCs w:val="22"/>
              </w:rPr>
            </w:pPr>
            <w:r w:rsidRPr="00105527">
              <w:rPr>
                <w:rFonts w:asciiTheme="majorHAnsi" w:hAnsiTheme="majorHAnsi"/>
                <w:sz w:val="22"/>
                <w:szCs w:val="22"/>
              </w:rPr>
              <w:t>Museum Review</w:t>
            </w:r>
          </w:p>
        </w:tc>
        <w:tc>
          <w:tcPr>
            <w:tcW w:w="1928" w:type="dxa"/>
          </w:tcPr>
          <w:p w:rsidR="00105527" w:rsidRPr="00105527" w:rsidRDefault="00105527" w:rsidP="00105527">
            <w:pPr>
              <w:rPr>
                <w:rFonts w:asciiTheme="majorHAnsi" w:hAnsiTheme="majorHAnsi"/>
                <w:sz w:val="22"/>
                <w:szCs w:val="22"/>
              </w:rPr>
            </w:pPr>
            <w:r w:rsidRPr="00105527">
              <w:rPr>
                <w:rFonts w:asciiTheme="majorHAnsi" w:hAnsiTheme="majorHAnsi"/>
                <w:sz w:val="20"/>
                <w:szCs w:val="20"/>
              </w:rPr>
              <w:t>Opinion is clear and precise</w:t>
            </w:r>
            <w:proofErr w:type="gramStart"/>
            <w:r w:rsidRPr="00105527">
              <w:rPr>
                <w:rFonts w:asciiTheme="majorHAnsi" w:hAnsiTheme="majorHAnsi"/>
                <w:sz w:val="20"/>
                <w:szCs w:val="20"/>
              </w:rPr>
              <w:t>,  strongly</w:t>
            </w:r>
            <w:proofErr w:type="gramEnd"/>
            <w:r w:rsidRPr="00105527">
              <w:rPr>
                <w:rFonts w:asciiTheme="majorHAnsi" w:hAnsiTheme="majorHAnsi"/>
                <w:sz w:val="20"/>
                <w:szCs w:val="20"/>
              </w:rPr>
              <w:t xml:space="preserve"> supported by abundant and highly relevant evidence throughout the paper. Review addresses all of the questions asked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928" w:type="dxa"/>
          </w:tcPr>
          <w:p w:rsidR="00105527" w:rsidRPr="00105527" w:rsidRDefault="00105527" w:rsidP="00105527">
            <w:pPr>
              <w:rPr>
                <w:rFonts w:asciiTheme="majorHAnsi" w:hAnsiTheme="majorHAnsi"/>
                <w:sz w:val="22"/>
                <w:szCs w:val="22"/>
              </w:rPr>
            </w:pPr>
            <w:r w:rsidRPr="00105527">
              <w:rPr>
                <w:rFonts w:asciiTheme="majorHAnsi" w:hAnsiTheme="majorHAnsi"/>
                <w:sz w:val="20"/>
                <w:szCs w:val="20"/>
              </w:rPr>
              <w:t xml:space="preserve">Opinion is clear, supported by solid evidence throughout the paper. Review addresses most of </w:t>
            </w:r>
            <w:r>
              <w:rPr>
                <w:rFonts w:asciiTheme="majorHAnsi" w:hAnsiTheme="majorHAnsi"/>
                <w:sz w:val="20"/>
                <w:szCs w:val="20"/>
              </w:rPr>
              <w:t>the questions asked.</w:t>
            </w:r>
          </w:p>
        </w:tc>
        <w:tc>
          <w:tcPr>
            <w:tcW w:w="1928" w:type="dxa"/>
          </w:tcPr>
          <w:p w:rsidR="00105527" w:rsidRPr="00105527" w:rsidRDefault="00105527" w:rsidP="00105527">
            <w:pPr>
              <w:rPr>
                <w:rFonts w:asciiTheme="majorHAnsi" w:hAnsiTheme="majorHAnsi"/>
                <w:sz w:val="22"/>
                <w:szCs w:val="22"/>
              </w:rPr>
            </w:pPr>
            <w:r w:rsidRPr="00105527">
              <w:rPr>
                <w:rFonts w:asciiTheme="majorHAnsi" w:hAnsiTheme="majorHAnsi"/>
                <w:sz w:val="20"/>
                <w:szCs w:val="20"/>
              </w:rPr>
              <w:t>Opinion is not clearly stated, but discernible, and is generally supported by evidence in most parts of the paper. Review addresses s</w:t>
            </w:r>
            <w:r>
              <w:rPr>
                <w:rFonts w:asciiTheme="majorHAnsi" w:hAnsiTheme="majorHAnsi"/>
                <w:sz w:val="20"/>
                <w:szCs w:val="20"/>
              </w:rPr>
              <w:t>ome of the questions asked.</w:t>
            </w:r>
          </w:p>
        </w:tc>
        <w:tc>
          <w:tcPr>
            <w:tcW w:w="1928" w:type="dxa"/>
          </w:tcPr>
          <w:p w:rsidR="00105527" w:rsidRPr="00105527" w:rsidRDefault="00105527" w:rsidP="00105527">
            <w:pPr>
              <w:rPr>
                <w:rFonts w:asciiTheme="majorHAnsi" w:hAnsiTheme="majorHAnsi"/>
                <w:sz w:val="22"/>
                <w:szCs w:val="22"/>
              </w:rPr>
            </w:pPr>
            <w:r w:rsidRPr="00105527">
              <w:rPr>
                <w:rFonts w:asciiTheme="majorHAnsi" w:hAnsiTheme="majorHAnsi"/>
                <w:sz w:val="20"/>
                <w:szCs w:val="20"/>
              </w:rPr>
              <w:t>Opinion is weakly stated and is partially supported by evidence in some parts of the paper. Review addresses few of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the questions asked.</w:t>
            </w:r>
          </w:p>
        </w:tc>
        <w:tc>
          <w:tcPr>
            <w:tcW w:w="1928" w:type="dxa"/>
          </w:tcPr>
          <w:p w:rsidR="00105527" w:rsidRPr="00105527" w:rsidRDefault="00105527" w:rsidP="00105527">
            <w:pPr>
              <w:rPr>
                <w:rFonts w:asciiTheme="majorHAnsi" w:hAnsiTheme="majorHAnsi"/>
                <w:sz w:val="22"/>
                <w:szCs w:val="22"/>
              </w:rPr>
            </w:pPr>
            <w:r w:rsidRPr="00105527">
              <w:rPr>
                <w:rFonts w:asciiTheme="majorHAnsi" w:hAnsiTheme="majorHAnsi"/>
                <w:sz w:val="20"/>
                <w:szCs w:val="20"/>
              </w:rPr>
              <w:t xml:space="preserve">Opinion is weakly stated, and is unsupported by evidence. Review addresses none of the questions </w:t>
            </w:r>
            <w:r>
              <w:rPr>
                <w:rFonts w:asciiTheme="majorHAnsi" w:hAnsiTheme="majorHAnsi"/>
                <w:sz w:val="20"/>
                <w:szCs w:val="20"/>
              </w:rPr>
              <w:t>asked.</w:t>
            </w:r>
            <w:bookmarkStart w:id="0" w:name="_GoBack"/>
            <w:bookmarkEnd w:id="0"/>
          </w:p>
        </w:tc>
      </w:tr>
      <w:tr w:rsidR="00105527" w:rsidRPr="00105527" w:rsidTr="00105527">
        <w:trPr>
          <w:trHeight w:val="1943"/>
        </w:trPr>
        <w:tc>
          <w:tcPr>
            <w:tcW w:w="1287" w:type="dxa"/>
          </w:tcPr>
          <w:p w:rsidR="00105527" w:rsidRPr="00105527" w:rsidRDefault="00105527" w:rsidP="00105527">
            <w:pPr>
              <w:rPr>
                <w:rFonts w:asciiTheme="majorHAnsi" w:hAnsiTheme="majorHAnsi"/>
                <w:sz w:val="22"/>
                <w:szCs w:val="22"/>
              </w:rPr>
            </w:pPr>
            <w:r w:rsidRPr="00105527">
              <w:rPr>
                <w:rFonts w:asciiTheme="majorHAnsi" w:hAnsiTheme="majorHAnsi"/>
                <w:sz w:val="22"/>
                <w:szCs w:val="22"/>
              </w:rPr>
              <w:t>Formal description</w:t>
            </w:r>
          </w:p>
        </w:tc>
        <w:tc>
          <w:tcPr>
            <w:tcW w:w="1928" w:type="dxa"/>
          </w:tcPr>
          <w:p w:rsidR="00105527" w:rsidRPr="00105527" w:rsidRDefault="00105527" w:rsidP="00105527">
            <w:pPr>
              <w:rPr>
                <w:rFonts w:asciiTheme="majorHAnsi" w:hAnsiTheme="majorHAnsi"/>
                <w:sz w:val="22"/>
                <w:szCs w:val="22"/>
              </w:rPr>
            </w:pPr>
            <w:r w:rsidRPr="00105527">
              <w:rPr>
                <w:rFonts w:asciiTheme="majorHAnsi" w:hAnsiTheme="majorHAnsi"/>
                <w:sz w:val="22"/>
                <w:szCs w:val="22"/>
              </w:rPr>
              <w:t xml:space="preserve">Clearly describes all major formal features of the works. </w:t>
            </w:r>
          </w:p>
        </w:tc>
        <w:tc>
          <w:tcPr>
            <w:tcW w:w="1928" w:type="dxa"/>
          </w:tcPr>
          <w:p w:rsidR="00105527" w:rsidRPr="00105527" w:rsidRDefault="00105527" w:rsidP="00105527">
            <w:pPr>
              <w:rPr>
                <w:rFonts w:asciiTheme="majorHAnsi" w:hAnsiTheme="majorHAnsi"/>
                <w:sz w:val="22"/>
                <w:szCs w:val="22"/>
              </w:rPr>
            </w:pPr>
            <w:r w:rsidRPr="00105527">
              <w:rPr>
                <w:rFonts w:asciiTheme="majorHAnsi" w:hAnsiTheme="majorHAnsi"/>
                <w:sz w:val="22"/>
                <w:szCs w:val="22"/>
              </w:rPr>
              <w:t xml:space="preserve">Clearly describes formal features of the works. </w:t>
            </w:r>
          </w:p>
        </w:tc>
        <w:tc>
          <w:tcPr>
            <w:tcW w:w="1928" w:type="dxa"/>
          </w:tcPr>
          <w:p w:rsidR="00105527" w:rsidRPr="00105527" w:rsidRDefault="00105527" w:rsidP="00105527">
            <w:pPr>
              <w:rPr>
                <w:rFonts w:asciiTheme="majorHAnsi" w:hAnsiTheme="majorHAnsi"/>
                <w:sz w:val="22"/>
                <w:szCs w:val="22"/>
              </w:rPr>
            </w:pPr>
            <w:r w:rsidRPr="00105527">
              <w:rPr>
                <w:rFonts w:asciiTheme="majorHAnsi" w:hAnsiTheme="majorHAnsi"/>
                <w:sz w:val="22"/>
                <w:szCs w:val="22"/>
              </w:rPr>
              <w:t xml:space="preserve">Superficially describes </w:t>
            </w:r>
            <w:proofErr w:type="gramStart"/>
            <w:r w:rsidRPr="00105527">
              <w:rPr>
                <w:rFonts w:asciiTheme="majorHAnsi" w:hAnsiTheme="majorHAnsi"/>
                <w:sz w:val="22"/>
                <w:szCs w:val="22"/>
              </w:rPr>
              <w:t>formal  features</w:t>
            </w:r>
            <w:proofErr w:type="gramEnd"/>
            <w:r w:rsidRPr="00105527">
              <w:rPr>
                <w:rFonts w:asciiTheme="majorHAnsi" w:hAnsiTheme="majorHAnsi"/>
                <w:sz w:val="22"/>
                <w:szCs w:val="22"/>
              </w:rPr>
              <w:t xml:space="preserve"> of the works. </w:t>
            </w:r>
          </w:p>
        </w:tc>
        <w:tc>
          <w:tcPr>
            <w:tcW w:w="1928" w:type="dxa"/>
          </w:tcPr>
          <w:p w:rsidR="00105527" w:rsidRPr="00105527" w:rsidRDefault="00105527" w:rsidP="00105527">
            <w:pPr>
              <w:rPr>
                <w:rFonts w:asciiTheme="majorHAnsi" w:hAnsiTheme="majorHAnsi"/>
                <w:sz w:val="22"/>
                <w:szCs w:val="22"/>
              </w:rPr>
            </w:pPr>
            <w:r w:rsidRPr="00105527">
              <w:rPr>
                <w:rFonts w:asciiTheme="majorHAnsi" w:hAnsiTheme="majorHAnsi"/>
                <w:sz w:val="22"/>
                <w:szCs w:val="22"/>
              </w:rPr>
              <w:t xml:space="preserve">Ambiguously describes some formal features of the works. </w:t>
            </w:r>
          </w:p>
        </w:tc>
        <w:tc>
          <w:tcPr>
            <w:tcW w:w="1928" w:type="dxa"/>
          </w:tcPr>
          <w:p w:rsidR="00105527" w:rsidRPr="00105527" w:rsidRDefault="00105527" w:rsidP="00105527">
            <w:pPr>
              <w:rPr>
                <w:rFonts w:asciiTheme="majorHAnsi" w:hAnsiTheme="majorHAnsi"/>
                <w:sz w:val="22"/>
                <w:szCs w:val="22"/>
              </w:rPr>
            </w:pPr>
            <w:r w:rsidRPr="00105527">
              <w:rPr>
                <w:rFonts w:asciiTheme="majorHAnsi" w:hAnsiTheme="majorHAnsi"/>
                <w:sz w:val="22"/>
                <w:szCs w:val="22"/>
              </w:rPr>
              <w:t xml:space="preserve">Does not clearly describe any formal features of the works. </w:t>
            </w:r>
          </w:p>
        </w:tc>
      </w:tr>
      <w:tr w:rsidR="00105527" w:rsidRPr="00105527" w:rsidTr="00105527">
        <w:trPr>
          <w:trHeight w:val="319"/>
        </w:trPr>
        <w:tc>
          <w:tcPr>
            <w:tcW w:w="1287" w:type="dxa"/>
          </w:tcPr>
          <w:p w:rsidR="00105527" w:rsidRPr="00105527" w:rsidRDefault="00105527" w:rsidP="00105527">
            <w:pPr>
              <w:rPr>
                <w:rFonts w:asciiTheme="majorHAnsi" w:hAnsiTheme="majorHAnsi"/>
                <w:sz w:val="22"/>
                <w:szCs w:val="22"/>
              </w:rPr>
            </w:pPr>
            <w:r w:rsidRPr="00105527">
              <w:rPr>
                <w:rFonts w:asciiTheme="majorHAnsi" w:hAnsiTheme="majorHAnsi"/>
                <w:sz w:val="22"/>
                <w:szCs w:val="22"/>
              </w:rPr>
              <w:t>Compare/Contrast</w:t>
            </w:r>
          </w:p>
        </w:tc>
        <w:tc>
          <w:tcPr>
            <w:tcW w:w="1928" w:type="dxa"/>
          </w:tcPr>
          <w:p w:rsidR="00105527" w:rsidRPr="00105527" w:rsidRDefault="00105527" w:rsidP="00105527">
            <w:pPr>
              <w:rPr>
                <w:rFonts w:asciiTheme="majorHAnsi" w:hAnsiTheme="majorHAnsi"/>
                <w:sz w:val="22"/>
                <w:szCs w:val="22"/>
              </w:rPr>
            </w:pPr>
            <w:r w:rsidRPr="00105527">
              <w:rPr>
                <w:rFonts w:asciiTheme="majorHAnsi" w:hAnsiTheme="majorHAnsi"/>
                <w:sz w:val="22"/>
                <w:szCs w:val="22"/>
              </w:rPr>
              <w:t xml:space="preserve">Works chosen strongly relate to one another and comparison is thorough and </w:t>
            </w:r>
            <w:proofErr w:type="gramStart"/>
            <w:r w:rsidRPr="00105527">
              <w:rPr>
                <w:rFonts w:asciiTheme="majorHAnsi" w:hAnsiTheme="majorHAnsi"/>
                <w:sz w:val="22"/>
                <w:szCs w:val="22"/>
              </w:rPr>
              <w:t>thought-provoking</w:t>
            </w:r>
            <w:proofErr w:type="gramEnd"/>
            <w:r w:rsidRPr="00105527">
              <w:rPr>
                <w:rFonts w:asciiTheme="majorHAnsi" w:hAnsiTheme="majorHAnsi"/>
                <w:sz w:val="22"/>
                <w:szCs w:val="22"/>
              </w:rPr>
              <w:t xml:space="preserve">. </w:t>
            </w:r>
          </w:p>
          <w:p w:rsidR="00105527" w:rsidRPr="00105527" w:rsidRDefault="00105527" w:rsidP="00105527">
            <w:pPr>
              <w:tabs>
                <w:tab w:val="left" w:pos="1328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8" w:type="dxa"/>
          </w:tcPr>
          <w:p w:rsidR="00105527" w:rsidRPr="00105527" w:rsidRDefault="00105527" w:rsidP="00105527">
            <w:pPr>
              <w:rPr>
                <w:rFonts w:asciiTheme="majorHAnsi" w:hAnsiTheme="majorHAnsi"/>
                <w:sz w:val="22"/>
                <w:szCs w:val="22"/>
              </w:rPr>
            </w:pPr>
            <w:r w:rsidRPr="00105527">
              <w:rPr>
                <w:rFonts w:asciiTheme="majorHAnsi" w:hAnsiTheme="majorHAnsi"/>
                <w:sz w:val="22"/>
                <w:szCs w:val="22"/>
              </w:rPr>
              <w:t>Works chosen relate well to one another and comparison is thorough.</w:t>
            </w:r>
          </w:p>
        </w:tc>
        <w:tc>
          <w:tcPr>
            <w:tcW w:w="1928" w:type="dxa"/>
          </w:tcPr>
          <w:p w:rsidR="00105527" w:rsidRPr="00105527" w:rsidRDefault="00105527" w:rsidP="00105527">
            <w:pPr>
              <w:rPr>
                <w:rFonts w:asciiTheme="majorHAnsi" w:hAnsiTheme="majorHAnsi"/>
                <w:sz w:val="22"/>
                <w:szCs w:val="22"/>
              </w:rPr>
            </w:pPr>
            <w:r w:rsidRPr="00105527">
              <w:rPr>
                <w:rFonts w:asciiTheme="majorHAnsi" w:hAnsiTheme="majorHAnsi"/>
                <w:sz w:val="22"/>
                <w:szCs w:val="22"/>
              </w:rPr>
              <w:t>Works chosen relate only slightly to one another and comparison is superficially drawn.</w:t>
            </w:r>
          </w:p>
          <w:p w:rsidR="00105527" w:rsidRPr="00105527" w:rsidRDefault="00105527" w:rsidP="0010552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8" w:type="dxa"/>
          </w:tcPr>
          <w:p w:rsidR="00105527" w:rsidRPr="00105527" w:rsidRDefault="00105527" w:rsidP="00105527">
            <w:pPr>
              <w:rPr>
                <w:rFonts w:asciiTheme="majorHAnsi" w:hAnsiTheme="majorHAnsi"/>
                <w:sz w:val="22"/>
                <w:szCs w:val="22"/>
              </w:rPr>
            </w:pPr>
            <w:r w:rsidRPr="00105527">
              <w:rPr>
                <w:rFonts w:asciiTheme="majorHAnsi" w:hAnsiTheme="majorHAnsi"/>
                <w:sz w:val="22"/>
                <w:szCs w:val="22"/>
              </w:rPr>
              <w:t>Works chosen relate poorly to one another and comparison is poorly drawn.</w:t>
            </w:r>
          </w:p>
          <w:p w:rsidR="00105527" w:rsidRPr="00105527" w:rsidRDefault="00105527" w:rsidP="0010552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8" w:type="dxa"/>
          </w:tcPr>
          <w:p w:rsidR="00105527" w:rsidRPr="00105527" w:rsidRDefault="00105527" w:rsidP="00105527">
            <w:pPr>
              <w:rPr>
                <w:rFonts w:asciiTheme="majorHAnsi" w:hAnsiTheme="majorHAnsi"/>
                <w:sz w:val="22"/>
                <w:szCs w:val="22"/>
              </w:rPr>
            </w:pPr>
            <w:r w:rsidRPr="00105527">
              <w:rPr>
                <w:rFonts w:asciiTheme="majorHAnsi" w:hAnsiTheme="majorHAnsi"/>
                <w:sz w:val="22"/>
                <w:szCs w:val="22"/>
              </w:rPr>
              <w:t>Works chosen do not related to one another and no comparison is drawn.</w:t>
            </w:r>
          </w:p>
          <w:p w:rsidR="00105527" w:rsidRPr="00105527" w:rsidRDefault="00105527" w:rsidP="00105527">
            <w:pPr>
              <w:rPr>
                <w:rFonts w:asciiTheme="majorHAnsi" w:hAnsiTheme="majorHAnsi"/>
                <w:sz w:val="22"/>
                <w:szCs w:val="22"/>
              </w:rPr>
            </w:pPr>
            <w:r w:rsidRPr="00105527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</w:tr>
      <w:tr w:rsidR="00105527" w:rsidRPr="00105527" w:rsidTr="00105527">
        <w:trPr>
          <w:trHeight w:val="319"/>
        </w:trPr>
        <w:tc>
          <w:tcPr>
            <w:tcW w:w="1287" w:type="dxa"/>
          </w:tcPr>
          <w:p w:rsidR="00105527" w:rsidRPr="00105527" w:rsidRDefault="00105527" w:rsidP="00105527">
            <w:pPr>
              <w:rPr>
                <w:rFonts w:asciiTheme="majorHAnsi" w:hAnsiTheme="majorHAnsi"/>
                <w:sz w:val="22"/>
                <w:szCs w:val="22"/>
              </w:rPr>
            </w:pPr>
            <w:r w:rsidRPr="00105527">
              <w:rPr>
                <w:rFonts w:asciiTheme="majorHAnsi" w:hAnsiTheme="majorHAnsi"/>
                <w:sz w:val="22"/>
                <w:szCs w:val="22"/>
              </w:rPr>
              <w:t>Writing quality</w:t>
            </w:r>
          </w:p>
        </w:tc>
        <w:tc>
          <w:tcPr>
            <w:tcW w:w="1928" w:type="dxa"/>
          </w:tcPr>
          <w:p w:rsidR="00105527" w:rsidRPr="00105527" w:rsidRDefault="00105527" w:rsidP="00105527">
            <w:pPr>
              <w:rPr>
                <w:rFonts w:asciiTheme="majorHAnsi" w:hAnsiTheme="majorHAnsi"/>
                <w:sz w:val="22"/>
                <w:szCs w:val="22"/>
              </w:rPr>
            </w:pPr>
            <w:r w:rsidRPr="00105527">
              <w:rPr>
                <w:rFonts w:asciiTheme="majorHAnsi" w:hAnsiTheme="majorHAnsi"/>
                <w:sz w:val="22"/>
                <w:szCs w:val="22"/>
              </w:rPr>
              <w:t>Language is clear and precise.  Art historical terms are used with great accuracy.  Spelling and grammar are correct throughout.</w:t>
            </w:r>
          </w:p>
        </w:tc>
        <w:tc>
          <w:tcPr>
            <w:tcW w:w="1928" w:type="dxa"/>
          </w:tcPr>
          <w:p w:rsidR="00105527" w:rsidRPr="00105527" w:rsidRDefault="00105527" w:rsidP="00105527">
            <w:pPr>
              <w:rPr>
                <w:rFonts w:asciiTheme="majorHAnsi" w:hAnsiTheme="majorHAnsi"/>
                <w:sz w:val="22"/>
                <w:szCs w:val="22"/>
              </w:rPr>
            </w:pPr>
            <w:r w:rsidRPr="00105527">
              <w:rPr>
                <w:rFonts w:asciiTheme="majorHAnsi" w:hAnsiTheme="majorHAnsi"/>
                <w:sz w:val="22"/>
                <w:szCs w:val="22"/>
              </w:rPr>
              <w:t>Language is clear and precise.  Art historical terms are used with accuracy.  Spelling and grammar are mostly correct throughout.</w:t>
            </w:r>
          </w:p>
        </w:tc>
        <w:tc>
          <w:tcPr>
            <w:tcW w:w="1928" w:type="dxa"/>
          </w:tcPr>
          <w:p w:rsidR="00105527" w:rsidRPr="00105527" w:rsidRDefault="00105527" w:rsidP="00105527">
            <w:pPr>
              <w:rPr>
                <w:rFonts w:asciiTheme="majorHAnsi" w:hAnsiTheme="majorHAnsi"/>
                <w:sz w:val="22"/>
                <w:szCs w:val="22"/>
              </w:rPr>
            </w:pPr>
            <w:r w:rsidRPr="00105527">
              <w:rPr>
                <w:rFonts w:asciiTheme="majorHAnsi" w:hAnsiTheme="majorHAnsi"/>
                <w:sz w:val="22"/>
                <w:szCs w:val="22"/>
              </w:rPr>
              <w:t>Language is imprecise.  Art historical terms are sometimes confused. Frequent mistakes in spelling and grammar.</w:t>
            </w:r>
          </w:p>
        </w:tc>
        <w:tc>
          <w:tcPr>
            <w:tcW w:w="1928" w:type="dxa"/>
          </w:tcPr>
          <w:p w:rsidR="00105527" w:rsidRPr="00105527" w:rsidRDefault="00105527" w:rsidP="00105527">
            <w:pPr>
              <w:rPr>
                <w:rFonts w:asciiTheme="majorHAnsi" w:hAnsiTheme="majorHAnsi"/>
                <w:sz w:val="22"/>
                <w:szCs w:val="22"/>
              </w:rPr>
            </w:pPr>
            <w:r w:rsidRPr="00105527">
              <w:rPr>
                <w:rFonts w:asciiTheme="majorHAnsi" w:hAnsiTheme="majorHAnsi"/>
                <w:sz w:val="22"/>
                <w:szCs w:val="22"/>
              </w:rPr>
              <w:t>Language is imprecise.  Art historical terms are avoided or confused. Frequent mistakes in spelling and grammar.</w:t>
            </w:r>
          </w:p>
        </w:tc>
        <w:tc>
          <w:tcPr>
            <w:tcW w:w="1928" w:type="dxa"/>
          </w:tcPr>
          <w:p w:rsidR="00105527" w:rsidRPr="00105527" w:rsidRDefault="00105527" w:rsidP="00105527">
            <w:pPr>
              <w:rPr>
                <w:rFonts w:asciiTheme="majorHAnsi" w:hAnsiTheme="majorHAnsi"/>
                <w:sz w:val="22"/>
                <w:szCs w:val="22"/>
              </w:rPr>
            </w:pPr>
            <w:r w:rsidRPr="00105527">
              <w:rPr>
                <w:rFonts w:asciiTheme="majorHAnsi" w:hAnsiTheme="majorHAnsi"/>
                <w:sz w:val="22"/>
                <w:szCs w:val="22"/>
              </w:rPr>
              <w:t>Language is imprecise.  Art historical terms are completely absent. Frequent mistakes in spelling and grammar obscure meaning of the text</w:t>
            </w:r>
          </w:p>
        </w:tc>
      </w:tr>
    </w:tbl>
    <w:p w:rsidR="00BA479D" w:rsidRPr="00105527" w:rsidRDefault="00BA479D" w:rsidP="00BA479D">
      <w:pPr>
        <w:rPr>
          <w:rFonts w:asciiTheme="majorHAnsi" w:hAnsiTheme="majorHAnsi"/>
        </w:rPr>
      </w:pPr>
    </w:p>
    <w:p w:rsidR="00BA479D" w:rsidRDefault="00BA479D" w:rsidP="00BA479D">
      <w:pPr>
        <w:rPr>
          <w:rFonts w:asciiTheme="majorHAnsi" w:hAnsiTheme="majorHAnsi"/>
        </w:rPr>
      </w:pPr>
    </w:p>
    <w:p w:rsidR="00105527" w:rsidRPr="00105527" w:rsidRDefault="00105527" w:rsidP="00BA479D">
      <w:pPr>
        <w:rPr>
          <w:rFonts w:asciiTheme="majorHAnsi" w:hAnsiTheme="majorHAnsi"/>
          <w:b/>
        </w:rPr>
      </w:pPr>
      <w:r w:rsidRPr="00105527">
        <w:rPr>
          <w:rFonts w:asciiTheme="majorHAnsi" w:hAnsiTheme="majorHAnsi"/>
          <w:b/>
        </w:rPr>
        <w:t>Failure to meet the November 22 deadline will result in a deduction of 3 points from your paper grade.</w:t>
      </w:r>
    </w:p>
    <w:p w:rsidR="00BA479D" w:rsidRPr="00105527" w:rsidRDefault="00BA479D" w:rsidP="00BA479D">
      <w:pPr>
        <w:rPr>
          <w:rFonts w:asciiTheme="majorHAnsi" w:hAnsiTheme="majorHAnsi"/>
        </w:rPr>
      </w:pPr>
    </w:p>
    <w:p w:rsidR="00FC66CE" w:rsidRPr="00105527" w:rsidRDefault="00FC66CE" w:rsidP="00FF23CC">
      <w:pPr>
        <w:rPr>
          <w:rFonts w:asciiTheme="majorHAnsi" w:hAnsiTheme="majorHAnsi"/>
        </w:rPr>
      </w:pPr>
    </w:p>
    <w:p w:rsidR="00FC66CE" w:rsidRPr="00105527" w:rsidRDefault="00FC66CE" w:rsidP="00FF23CC">
      <w:pPr>
        <w:rPr>
          <w:rFonts w:asciiTheme="majorHAnsi" w:hAnsiTheme="majorHAnsi"/>
        </w:rPr>
      </w:pPr>
    </w:p>
    <w:p w:rsidR="00BA479D" w:rsidRPr="00105527" w:rsidRDefault="00BA479D">
      <w:pPr>
        <w:rPr>
          <w:rFonts w:asciiTheme="majorHAnsi" w:hAnsiTheme="majorHAnsi"/>
        </w:rPr>
      </w:pPr>
    </w:p>
    <w:sectPr w:rsidR="00BA479D" w:rsidRPr="00105527" w:rsidSect="0059363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A5CB5"/>
    <w:multiLevelType w:val="hybridMultilevel"/>
    <w:tmpl w:val="959E74DA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>
    <w:nsid w:val="50953038"/>
    <w:multiLevelType w:val="hybridMultilevel"/>
    <w:tmpl w:val="B2D40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4E5F65"/>
    <w:multiLevelType w:val="hybridMultilevel"/>
    <w:tmpl w:val="E8687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709"/>
    <w:rsid w:val="00105527"/>
    <w:rsid w:val="00133709"/>
    <w:rsid w:val="0059363D"/>
    <w:rsid w:val="008338AE"/>
    <w:rsid w:val="00BA479D"/>
    <w:rsid w:val="00C25A6D"/>
    <w:rsid w:val="00DC0965"/>
    <w:rsid w:val="00FC66CE"/>
    <w:rsid w:val="00FF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4CE6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A6D"/>
    <w:pPr>
      <w:ind w:left="720"/>
      <w:contextualSpacing/>
    </w:pPr>
  </w:style>
  <w:style w:type="character" w:styleId="Hyperlink">
    <w:name w:val="Hyperlink"/>
    <w:basedOn w:val="DefaultParagraphFont"/>
    <w:rsid w:val="00FC66CE"/>
    <w:rPr>
      <w:color w:val="0000FF"/>
      <w:u w:val="single"/>
    </w:rPr>
  </w:style>
  <w:style w:type="paragraph" w:styleId="NormalWeb">
    <w:name w:val="Normal (Web)"/>
    <w:basedOn w:val="Normal"/>
    <w:uiPriority w:val="99"/>
    <w:rsid w:val="00FC66CE"/>
    <w:pPr>
      <w:spacing w:beforeLines="1" w:afterLines="1"/>
    </w:pPr>
    <w:rPr>
      <w:rFonts w:ascii="Times" w:eastAsiaTheme="minorHAnsi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BA4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A6D"/>
    <w:pPr>
      <w:ind w:left="720"/>
      <w:contextualSpacing/>
    </w:pPr>
  </w:style>
  <w:style w:type="character" w:styleId="Hyperlink">
    <w:name w:val="Hyperlink"/>
    <w:basedOn w:val="DefaultParagraphFont"/>
    <w:rsid w:val="00FC66CE"/>
    <w:rPr>
      <w:color w:val="0000FF"/>
      <w:u w:val="single"/>
    </w:rPr>
  </w:style>
  <w:style w:type="paragraph" w:styleId="NormalWeb">
    <w:name w:val="Normal (Web)"/>
    <w:basedOn w:val="Normal"/>
    <w:uiPriority w:val="99"/>
    <w:rsid w:val="00FC66CE"/>
    <w:pPr>
      <w:spacing w:beforeLines="1" w:afterLines="1"/>
    </w:pPr>
    <w:rPr>
      <w:rFonts w:ascii="Times" w:eastAsiaTheme="minorHAnsi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BA4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msimon@brooklyn.cuny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901</Words>
  <Characters>5139</Characters>
  <Application>Microsoft Macintosh Word</Application>
  <DocSecurity>0</DocSecurity>
  <Lines>42</Lines>
  <Paragraphs>12</Paragraphs>
  <ScaleCrop>false</ScaleCrop>
  <Company>Brooklyn College</Company>
  <LinksUpToDate>false</LinksUpToDate>
  <CharactersWithSpaces>6028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Malka  Simon</dc:creator>
  <cp:keywords/>
  <dc:description/>
  <cp:lastModifiedBy>Malka  Simon</cp:lastModifiedBy>
  <cp:revision>1</cp:revision>
  <dcterms:created xsi:type="dcterms:W3CDTF">2019-11-01T02:53:00Z</dcterms:created>
  <dcterms:modified xsi:type="dcterms:W3CDTF">2019-11-01T04:09:00Z</dcterms:modified>
</cp:coreProperties>
</file>